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D583ADA" w:rsidR="007C2FEE" w:rsidRPr="00E63DBE" w:rsidRDefault="002E2807" w:rsidP="007C2FEE">
      <w:pPr>
        <w:pStyle w:val="Head"/>
      </w:pPr>
      <w:proofErr w:type="spellStart"/>
      <w:r>
        <w:rPr>
          <w:lang w:val="en-GB"/>
        </w:rPr>
        <w:t>Kleemann</w:t>
      </w:r>
      <w:proofErr w:type="spellEnd"/>
      <w:r>
        <w:rPr>
          <w:lang w:val="en-GB"/>
        </w:rPr>
        <w:t xml:space="preserve"> │ An all-electric plant train impresses in every respect in Sweden</w:t>
      </w:r>
    </w:p>
    <w:p w14:paraId="34A89D42" w14:textId="3AFCBA5E" w:rsidR="007C2FEE" w:rsidRPr="00E63DBE" w:rsidRDefault="005108C5" w:rsidP="007C2FEE">
      <w:pPr>
        <w:pStyle w:val="Subhead"/>
      </w:pPr>
      <w:r>
        <w:rPr>
          <w:bCs/>
          <w:iCs w:val="0"/>
          <w:sz w:val="26"/>
          <w:szCs w:val="26"/>
          <w:lang w:val="en-GB"/>
        </w:rPr>
        <w:t>Cost-efficient and future-oriented</w:t>
      </w:r>
    </w:p>
    <w:p w14:paraId="43A5AB78" w14:textId="323D2C3C" w:rsidR="007C2FEE" w:rsidRPr="00E63DBE" w:rsidRDefault="002E2807" w:rsidP="007C2FEE">
      <w:pPr>
        <w:pStyle w:val="Teaser"/>
        <w:rPr>
          <w:szCs w:val="22"/>
        </w:rPr>
      </w:pPr>
      <w:r>
        <w:rPr>
          <w:bCs/>
          <w:szCs w:val="22"/>
          <w:lang w:val="en-GB"/>
        </w:rPr>
        <w:t xml:space="preserve">In the coastal region of Stockholm, a construction contractor is taking another step into the future: the entire crushing and screening process is being handled by a purely electrically powered, line coupled plant train from </w:t>
      </w:r>
      <w:proofErr w:type="spellStart"/>
      <w:r>
        <w:rPr>
          <w:bCs/>
          <w:szCs w:val="22"/>
          <w:lang w:val="en-GB"/>
        </w:rPr>
        <w:t>Kleemann</w:t>
      </w:r>
      <w:proofErr w:type="spellEnd"/>
      <w:r>
        <w:rPr>
          <w:bCs/>
          <w:szCs w:val="22"/>
          <w:lang w:val="en-GB"/>
        </w:rPr>
        <w:t xml:space="preserve"> consisting of a MOBICAT MC 120 PRO jaw crusher, a MOBICONE MCO 110 PRO cone crusher, and a MOBISCREEN MSC 953 EVO screening plant. </w:t>
      </w:r>
    </w:p>
    <w:p w14:paraId="074FF9E2" w14:textId="1EF7EC19" w:rsidR="007C2FEE" w:rsidRPr="00E63DBE" w:rsidRDefault="002E2807" w:rsidP="007C2FEE">
      <w:pPr>
        <w:pStyle w:val="Standardabsatz"/>
      </w:pPr>
      <w:r>
        <w:rPr>
          <w:lang w:val="en-GB"/>
        </w:rPr>
        <w:t xml:space="preserve">The spectrum of applications it can handle is impressive. As the contractor predominantly processes granite and recycling materials, it is often necessary to adapt the machine settings to cope with the wide range of different feed materials. This is one of the reasons why a complete plant train consisting of three </w:t>
      </w:r>
      <w:proofErr w:type="spellStart"/>
      <w:r>
        <w:rPr>
          <w:lang w:val="en-GB"/>
        </w:rPr>
        <w:t>Kleemann</w:t>
      </w:r>
      <w:proofErr w:type="spellEnd"/>
      <w:r>
        <w:rPr>
          <w:lang w:val="en-GB"/>
        </w:rPr>
        <w:t xml:space="preserve"> machines is now in use. From the jaw crusher, the crushed material with a grain size of 0 – 150 mm is passed to the cone crusher, where, after further crushing to a size of 0 – 60 mm, it finally reaches the mobile classifying screen, which separates it into three fractions with the following grain sizes: 0 – 16 mm, 16 – 32 mm, and &gt;32 mm.</w:t>
      </w:r>
    </w:p>
    <w:p w14:paraId="22320BAD" w14:textId="5977A986" w:rsidR="007C2FEE" w:rsidRPr="00E63DBE" w:rsidRDefault="002E2807" w:rsidP="00BC1961">
      <w:pPr>
        <w:pStyle w:val="Absatzberschrift"/>
      </w:pPr>
      <w:bookmarkStart w:id="0" w:name="_Hlk210113052"/>
      <w:r>
        <w:rPr>
          <w:bCs/>
          <w:lang w:val="en-GB"/>
        </w:rPr>
        <w:t xml:space="preserve">Purely electric – out of conviction </w:t>
      </w:r>
    </w:p>
    <w:p w14:paraId="66B8ADAF" w14:textId="59DFABCD" w:rsidR="002E2807" w:rsidRPr="00E63DBE" w:rsidRDefault="002E2807" w:rsidP="002E2807">
      <w:pPr>
        <w:pStyle w:val="Fotos"/>
        <w:jc w:val="both"/>
        <w:rPr>
          <w:b w:val="0"/>
        </w:rPr>
      </w:pPr>
      <w:r>
        <w:rPr>
          <w:b w:val="0"/>
          <w:lang w:val="en-GB"/>
        </w:rPr>
        <w:t xml:space="preserve">There’s quite a difference to the way the company handled materials processing in the past. Today, the entire plant train is exclusively electrically powered. ‘Our decision to go fully electric was motivated by energy-saving considerations and the desire to reduce emissions’, explains co-owner Freddie Erickson, co-owner of </w:t>
      </w:r>
      <w:proofErr w:type="spellStart"/>
      <w:r>
        <w:rPr>
          <w:b w:val="0"/>
          <w:lang w:val="en-GB"/>
        </w:rPr>
        <w:t>Kentas</w:t>
      </w:r>
      <w:proofErr w:type="spellEnd"/>
      <w:r>
        <w:rPr>
          <w:b w:val="0"/>
          <w:lang w:val="en-GB"/>
        </w:rPr>
        <w:t xml:space="preserve"> Last &amp; </w:t>
      </w:r>
      <w:proofErr w:type="spellStart"/>
      <w:r>
        <w:rPr>
          <w:b w:val="0"/>
          <w:lang w:val="en-GB"/>
        </w:rPr>
        <w:t>Schakt</w:t>
      </w:r>
      <w:proofErr w:type="spellEnd"/>
      <w:r>
        <w:rPr>
          <w:b w:val="0"/>
          <w:lang w:val="en-GB"/>
        </w:rPr>
        <w:t xml:space="preserve"> AB. </w:t>
      </w:r>
    </w:p>
    <w:p w14:paraId="55EBEE6F" w14:textId="3C20D019" w:rsidR="002E2807" w:rsidRPr="00E63DBE" w:rsidRDefault="00A2658A" w:rsidP="002E2807">
      <w:pPr>
        <w:pStyle w:val="Fotos"/>
        <w:jc w:val="both"/>
        <w:rPr>
          <w:b w:val="0"/>
        </w:rPr>
      </w:pPr>
      <w:bookmarkStart w:id="1" w:name="_Hlk210112636"/>
      <w:r>
        <w:rPr>
          <w:b w:val="0"/>
          <w:lang w:val="en-GB"/>
        </w:rPr>
        <w:t xml:space="preserve">The investment also pays off in financial terms: The company estimates that the operating costs otherwise incurred by diesel fuel consumption are more or less cut by half when using an electric power supply. The procedures are also simpler and save valuable time: no daily refuelling, no warm-up times and, as the electrical systems are more reliable, maintenance tasks are also easier and less complex. </w:t>
      </w:r>
    </w:p>
    <w:bookmarkEnd w:id="1"/>
    <w:bookmarkEnd w:id="0"/>
    <w:p w14:paraId="57270CB0" w14:textId="02C07BC8" w:rsidR="002E2807" w:rsidRPr="00E63DBE" w:rsidRDefault="000938BB" w:rsidP="002E2807">
      <w:pPr>
        <w:pStyle w:val="Fotos"/>
        <w:jc w:val="both"/>
        <w:rPr>
          <w:b w:val="0"/>
        </w:rPr>
      </w:pPr>
      <w:r>
        <w:rPr>
          <w:b w:val="0"/>
          <w:lang w:val="en-GB"/>
        </w:rPr>
        <w:t xml:space="preserve">The conditions at the location also confirmed the viability of the Swedish company’s project from a financial and logistical point of view. A substantial six-figure Euro sum was invested in infrastructure measures, including a transformer station and the laying of underground power supply lines. There was no state funding. </w:t>
      </w:r>
    </w:p>
    <w:p w14:paraId="6738B99C" w14:textId="77777777" w:rsidR="002E2807" w:rsidRPr="00E63DBE" w:rsidRDefault="002E2807" w:rsidP="002E2807">
      <w:pPr>
        <w:pStyle w:val="Absatzberschrift"/>
      </w:pPr>
      <w:r>
        <w:rPr>
          <w:bCs/>
          <w:lang w:val="en-GB"/>
        </w:rPr>
        <w:t>Rugged technology for challenging materials</w:t>
      </w:r>
    </w:p>
    <w:p w14:paraId="06358E46" w14:textId="6A533A4E" w:rsidR="002E2807" w:rsidRPr="00E63DBE" w:rsidRDefault="002F52C2" w:rsidP="002E2807">
      <w:pPr>
        <w:pStyle w:val="Fotos"/>
        <w:jc w:val="both"/>
        <w:rPr>
          <w:b w:val="0"/>
        </w:rPr>
      </w:pPr>
      <w:r>
        <w:rPr>
          <w:b w:val="0"/>
          <w:lang w:val="en-GB"/>
        </w:rPr>
        <w:t xml:space="preserve">The individual components of the plant train are interlinked by smart line coupling, which, thanks to automated regulation, guarantees a stable process chain from end-to-end. The machines communicate via fill level sensors and autonomously regulate their output: The upstream machine, for example, reduces the feed when the downstream machine reports a high fill level. If an emergency stop is activated anywhere on the train, all machines are stopped simultaneously. </w:t>
      </w:r>
    </w:p>
    <w:p w14:paraId="4F9FC123" w14:textId="3DE99411" w:rsidR="00EC30D5" w:rsidRDefault="002E2807" w:rsidP="002E2807">
      <w:pPr>
        <w:pStyle w:val="Fotos"/>
        <w:jc w:val="both"/>
        <w:rPr>
          <w:b w:val="0"/>
        </w:rPr>
      </w:pPr>
      <w:r>
        <w:rPr>
          <w:b w:val="0"/>
          <w:lang w:val="en-GB"/>
        </w:rPr>
        <w:t>SPECTIVE CONNECT is used for operating on site. It allows machine data and settings to be conveniently viewed and adjusted on a smartphone – safely and efficiently, without having to be present in person directly at the plant.</w:t>
      </w:r>
    </w:p>
    <w:p w14:paraId="3EC12DE9" w14:textId="74E1C072" w:rsidR="002E2807" w:rsidRPr="00E63DBE" w:rsidRDefault="00A93FF5" w:rsidP="002E2807">
      <w:pPr>
        <w:pStyle w:val="Absatzberschrift"/>
      </w:pPr>
      <w:r>
        <w:rPr>
          <w:bCs/>
          <w:lang w:val="en-GB"/>
        </w:rPr>
        <w:lastRenderedPageBreak/>
        <w:t xml:space="preserve">Pushing the envelope of change </w:t>
      </w:r>
    </w:p>
    <w:p w14:paraId="140B2774" w14:textId="15F0A206" w:rsidR="002E2807" w:rsidRPr="00E63DBE" w:rsidRDefault="002E2807" w:rsidP="002E2807">
      <w:pPr>
        <w:pStyle w:val="Fotos"/>
        <w:jc w:val="both"/>
        <w:rPr>
          <w:b w:val="0"/>
        </w:rPr>
      </w:pPr>
      <w:r>
        <w:rPr>
          <w:b w:val="0"/>
          <w:lang w:val="en-GB"/>
        </w:rPr>
        <w:t xml:space="preserve">The experience gathered with all-electric operation has been positive across the board. In view of the results, the company in Sweden is already planning the electrification of further machines: ‘We are actively working on the conversion of as many of our machines as possible to electric power. This is clearly the way forward, and we are determined to implement this change across our entire fleet.’ </w:t>
      </w:r>
    </w:p>
    <w:p w14:paraId="0AF53E86" w14:textId="77777777" w:rsidR="002E2807" w:rsidRPr="00E63DBE" w:rsidRDefault="002E2807" w:rsidP="002E2807">
      <w:pPr>
        <w:pStyle w:val="Absatzberschrift"/>
      </w:pPr>
      <w:r>
        <w:rPr>
          <w:bCs/>
          <w:lang w:val="en-GB"/>
        </w:rPr>
        <w:t xml:space="preserve">Facts and figures </w:t>
      </w:r>
    </w:p>
    <w:p w14:paraId="7D6C42B0" w14:textId="77777777" w:rsidR="002E2807" w:rsidRPr="00E63DBE" w:rsidRDefault="002E2807" w:rsidP="00E57DF6">
      <w:pPr>
        <w:pStyle w:val="Fotos"/>
        <w:spacing w:after="0"/>
        <w:rPr>
          <w:b w:val="0"/>
        </w:rPr>
      </w:pPr>
      <w:r>
        <w:rPr>
          <w:b w:val="0"/>
          <w:lang w:val="en-GB"/>
        </w:rPr>
        <w:t>Plant train (exclusively electrically powered)</w:t>
      </w:r>
    </w:p>
    <w:p w14:paraId="3D4759FE" w14:textId="54D8B2F5" w:rsidR="002E2807" w:rsidRPr="00E63DBE" w:rsidRDefault="002E2807" w:rsidP="00AA1B04">
      <w:pPr>
        <w:pStyle w:val="Fotos"/>
        <w:numPr>
          <w:ilvl w:val="0"/>
          <w:numId w:val="30"/>
        </w:numPr>
        <w:tabs>
          <w:tab w:val="left" w:pos="3969"/>
        </w:tabs>
        <w:spacing w:after="0"/>
        <w:ind w:left="1423" w:hanging="357"/>
        <w:rPr>
          <w:b w:val="0"/>
        </w:rPr>
      </w:pPr>
      <w:r>
        <w:rPr>
          <w:b w:val="0"/>
          <w:lang w:val="en-GB"/>
        </w:rPr>
        <w:t xml:space="preserve">Jaw crusher: </w:t>
      </w:r>
      <w:r>
        <w:rPr>
          <w:b w:val="0"/>
          <w:lang w:val="en-GB"/>
        </w:rPr>
        <w:tab/>
        <w:t>MC 120 PRO</w:t>
      </w:r>
    </w:p>
    <w:p w14:paraId="75542915" w14:textId="49252923" w:rsidR="002E2807" w:rsidRPr="00E63DBE" w:rsidRDefault="002E2807" w:rsidP="00AA1B04">
      <w:pPr>
        <w:pStyle w:val="Fotos"/>
        <w:numPr>
          <w:ilvl w:val="0"/>
          <w:numId w:val="30"/>
        </w:numPr>
        <w:tabs>
          <w:tab w:val="left" w:pos="3969"/>
        </w:tabs>
        <w:spacing w:after="0"/>
        <w:ind w:left="1423" w:hanging="357"/>
        <w:rPr>
          <w:b w:val="0"/>
        </w:rPr>
      </w:pPr>
      <w:r>
        <w:rPr>
          <w:b w:val="0"/>
          <w:lang w:val="en-GB"/>
        </w:rPr>
        <w:t xml:space="preserve">Cone crusher: </w:t>
      </w:r>
      <w:r>
        <w:rPr>
          <w:b w:val="0"/>
          <w:lang w:val="en-GB"/>
        </w:rPr>
        <w:tab/>
        <w:t>MCO 110 PRO</w:t>
      </w:r>
    </w:p>
    <w:p w14:paraId="38B8F33B" w14:textId="31365748" w:rsidR="002E2807" w:rsidRPr="00E63DBE" w:rsidRDefault="002E2807" w:rsidP="00AA1B04">
      <w:pPr>
        <w:pStyle w:val="Fotos"/>
        <w:numPr>
          <w:ilvl w:val="0"/>
          <w:numId w:val="30"/>
        </w:numPr>
        <w:tabs>
          <w:tab w:val="left" w:pos="3544"/>
          <w:tab w:val="left" w:pos="3969"/>
        </w:tabs>
        <w:spacing w:after="120"/>
        <w:ind w:left="1423" w:hanging="357"/>
        <w:rPr>
          <w:b w:val="0"/>
        </w:rPr>
      </w:pPr>
      <w:r>
        <w:rPr>
          <w:b w:val="0"/>
          <w:lang w:val="en-GB"/>
        </w:rPr>
        <w:t xml:space="preserve">Classifying screen: </w:t>
      </w:r>
      <w:r>
        <w:rPr>
          <w:b w:val="0"/>
          <w:lang w:val="en-GB"/>
        </w:rPr>
        <w:tab/>
        <w:t>MSC 953 EVO</w:t>
      </w:r>
    </w:p>
    <w:p w14:paraId="2A57E7CA" w14:textId="77777777" w:rsidR="002E2807" w:rsidRPr="00E63DBE" w:rsidRDefault="002E2807" w:rsidP="00E57DF6">
      <w:pPr>
        <w:pStyle w:val="Fotos"/>
        <w:spacing w:after="0"/>
        <w:rPr>
          <w:b w:val="0"/>
        </w:rPr>
      </w:pPr>
      <w:r>
        <w:rPr>
          <w:b w:val="0"/>
          <w:lang w:val="en-GB"/>
        </w:rPr>
        <w:t>Feed material</w:t>
      </w:r>
    </w:p>
    <w:p w14:paraId="0964038F" w14:textId="77777777" w:rsidR="002E2807" w:rsidRPr="00E63DBE" w:rsidRDefault="002E2807" w:rsidP="00E57DF6">
      <w:pPr>
        <w:pStyle w:val="Fotos"/>
        <w:numPr>
          <w:ilvl w:val="0"/>
          <w:numId w:val="30"/>
        </w:numPr>
        <w:spacing w:after="0"/>
        <w:ind w:left="1423" w:hanging="357"/>
        <w:rPr>
          <w:b w:val="0"/>
        </w:rPr>
      </w:pPr>
      <w:r>
        <w:rPr>
          <w:b w:val="0"/>
          <w:lang w:val="en-GB"/>
        </w:rPr>
        <w:t>Granite</w:t>
      </w:r>
    </w:p>
    <w:p w14:paraId="5CE929E3" w14:textId="202E2AD2" w:rsidR="002E2807" w:rsidRPr="00E63DBE" w:rsidRDefault="002E2807" w:rsidP="00E57DF6">
      <w:pPr>
        <w:pStyle w:val="Fotos"/>
        <w:numPr>
          <w:ilvl w:val="0"/>
          <w:numId w:val="30"/>
        </w:numPr>
        <w:spacing w:after="120"/>
        <w:ind w:left="1423" w:hanging="357"/>
        <w:rPr>
          <w:b w:val="0"/>
        </w:rPr>
      </w:pPr>
      <w:r>
        <w:rPr>
          <w:b w:val="0"/>
          <w:lang w:val="en-GB"/>
        </w:rPr>
        <w:t>Recycling material, piece sizes: 0 – 600 mm</w:t>
      </w:r>
    </w:p>
    <w:p w14:paraId="77F8D85B" w14:textId="77777777" w:rsidR="002E2807" w:rsidRPr="00E63DBE" w:rsidRDefault="002E2807" w:rsidP="00E57DF6">
      <w:pPr>
        <w:pStyle w:val="Fotos"/>
        <w:spacing w:after="0"/>
        <w:rPr>
          <w:b w:val="0"/>
        </w:rPr>
      </w:pPr>
      <w:r>
        <w:rPr>
          <w:b w:val="0"/>
          <w:lang w:val="en-GB"/>
        </w:rPr>
        <w:t>Final products (from the classifying screen)</w:t>
      </w:r>
    </w:p>
    <w:p w14:paraId="209114AB" w14:textId="385A240E" w:rsidR="002E2807" w:rsidRPr="00E63DBE" w:rsidRDefault="002E2807" w:rsidP="00AA1B04">
      <w:pPr>
        <w:pStyle w:val="Fotos"/>
        <w:numPr>
          <w:ilvl w:val="0"/>
          <w:numId w:val="30"/>
        </w:numPr>
        <w:tabs>
          <w:tab w:val="left" w:pos="3828"/>
        </w:tabs>
        <w:spacing w:after="0"/>
        <w:ind w:left="1423" w:hanging="357"/>
        <w:rPr>
          <w:b w:val="0"/>
        </w:rPr>
      </w:pPr>
      <w:r>
        <w:rPr>
          <w:b w:val="0"/>
          <w:lang w:val="en-GB"/>
        </w:rPr>
        <w:t xml:space="preserve">Fine grain: </w:t>
      </w:r>
      <w:r>
        <w:rPr>
          <w:b w:val="0"/>
          <w:lang w:val="en-GB"/>
        </w:rPr>
        <w:tab/>
        <w:t>0 – 16 mm</w:t>
      </w:r>
    </w:p>
    <w:p w14:paraId="78D2B677" w14:textId="2869F94C" w:rsidR="002E2807" w:rsidRPr="00E63DBE" w:rsidRDefault="002E2807" w:rsidP="00AA1B04">
      <w:pPr>
        <w:pStyle w:val="Fotos"/>
        <w:numPr>
          <w:ilvl w:val="0"/>
          <w:numId w:val="30"/>
        </w:numPr>
        <w:tabs>
          <w:tab w:val="left" w:pos="3828"/>
        </w:tabs>
        <w:spacing w:after="0"/>
        <w:ind w:left="1423" w:hanging="357"/>
        <w:rPr>
          <w:b w:val="0"/>
        </w:rPr>
      </w:pPr>
      <w:r>
        <w:rPr>
          <w:b w:val="0"/>
          <w:lang w:val="en-GB"/>
        </w:rPr>
        <w:t xml:space="preserve">Medium grain: </w:t>
      </w:r>
      <w:r>
        <w:rPr>
          <w:b w:val="0"/>
          <w:lang w:val="en-GB"/>
        </w:rPr>
        <w:tab/>
        <w:t>16 – 32 mm</w:t>
      </w:r>
    </w:p>
    <w:p w14:paraId="46AEE4F9" w14:textId="49BC0631" w:rsidR="002E2807" w:rsidRPr="00E63DBE" w:rsidRDefault="002E2807" w:rsidP="00AA1B04">
      <w:pPr>
        <w:pStyle w:val="Fotos"/>
        <w:numPr>
          <w:ilvl w:val="0"/>
          <w:numId w:val="30"/>
        </w:numPr>
        <w:tabs>
          <w:tab w:val="left" w:pos="3828"/>
        </w:tabs>
        <w:spacing w:after="120"/>
        <w:ind w:left="1423" w:hanging="357"/>
        <w:rPr>
          <w:b w:val="0"/>
        </w:rPr>
      </w:pPr>
      <w:r>
        <w:rPr>
          <w:b w:val="0"/>
          <w:lang w:val="en-GB"/>
        </w:rPr>
        <w:t xml:space="preserve">Oversize grain: </w:t>
      </w:r>
      <w:r>
        <w:rPr>
          <w:b w:val="0"/>
          <w:lang w:val="en-GB"/>
        </w:rPr>
        <w:tab/>
        <w:t>&gt;32 mm</w:t>
      </w:r>
    </w:p>
    <w:p w14:paraId="5C752C1A" w14:textId="77777777" w:rsidR="002E2807" w:rsidRPr="00E63DBE" w:rsidRDefault="002E2807" w:rsidP="00E57DF6">
      <w:pPr>
        <w:pStyle w:val="Fotos"/>
        <w:spacing w:after="0"/>
        <w:rPr>
          <w:b w:val="0"/>
        </w:rPr>
      </w:pPr>
    </w:p>
    <w:p w14:paraId="64ABBB85" w14:textId="024AAF51" w:rsidR="007C2FEE" w:rsidRPr="00E63DBE" w:rsidRDefault="007C2FEE" w:rsidP="00BC487A">
      <w:pPr>
        <w:rPr>
          <w:b/>
          <w:bCs/>
          <w:sz w:val="22"/>
          <w:szCs w:val="22"/>
        </w:rPr>
      </w:pPr>
      <w:r>
        <w:rPr>
          <w:b/>
          <w:bCs/>
          <w:sz w:val="22"/>
          <w:szCs w:val="22"/>
          <w:lang w:val="en-GB"/>
        </w:rPr>
        <w:t>Photos:</w:t>
      </w:r>
    </w:p>
    <w:p w14:paraId="7B3104B1" w14:textId="77777777" w:rsidR="002E2807" w:rsidRPr="00BC10FE" w:rsidRDefault="002E2807" w:rsidP="002E2807">
      <w:pPr>
        <w:pStyle w:val="Fotos"/>
        <w:rPr>
          <w:b w:val="0"/>
          <w:bCs/>
          <w:sz w:val="20"/>
          <w:szCs w:val="20"/>
        </w:rPr>
      </w:pPr>
    </w:p>
    <w:p w14:paraId="43BC7053" w14:textId="13E18C9A" w:rsidR="00980313" w:rsidRPr="00BC10FE" w:rsidRDefault="002E2807" w:rsidP="002E2807">
      <w:pPr>
        <w:pStyle w:val="Fotos"/>
        <w:rPr>
          <w:b w:val="0"/>
          <w:bCs/>
          <w:sz w:val="20"/>
          <w:szCs w:val="20"/>
        </w:rPr>
      </w:pPr>
      <w:r>
        <w:rPr>
          <w:b w:val="0"/>
          <w:noProof/>
          <w:sz w:val="20"/>
          <w:szCs w:val="20"/>
          <w:lang w:val="en-GB"/>
        </w:rPr>
        <w:drawing>
          <wp:inline distT="0" distB="0" distL="0" distR="0" wp14:anchorId="387A6A15" wp14:editId="7A3ABCAF">
            <wp:extent cx="2084261" cy="1173259"/>
            <wp:effectExtent l="0" t="0" r="0" b="8255"/>
            <wp:docPr id="135480481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097643" cy="1180792"/>
                    </a:xfrm>
                    <a:prstGeom prst="rect">
                      <a:avLst/>
                    </a:prstGeom>
                    <a:noFill/>
                    <a:ln>
                      <a:noFill/>
                    </a:ln>
                  </pic:spPr>
                </pic:pic>
              </a:graphicData>
            </a:graphic>
          </wp:inline>
        </w:drawing>
      </w:r>
      <w:r>
        <w:rPr>
          <w:b w:val="0"/>
          <w:sz w:val="20"/>
          <w:szCs w:val="20"/>
          <w:lang w:val="en-GB"/>
        </w:rPr>
        <w:br/>
      </w:r>
      <w:r>
        <w:rPr>
          <w:bCs/>
          <w:sz w:val="20"/>
          <w:szCs w:val="20"/>
          <w:lang w:val="en-GB"/>
        </w:rPr>
        <w:t>K_pic_jr_MC120PRO_MCO110PRO_stockholm_elektrification_0042</w:t>
      </w:r>
      <w:r>
        <w:rPr>
          <w:b w:val="0"/>
          <w:sz w:val="20"/>
          <w:szCs w:val="20"/>
          <w:lang w:val="en-GB"/>
        </w:rPr>
        <w:br/>
        <w:t xml:space="preserve">The material flow: The </w:t>
      </w:r>
      <w:proofErr w:type="spellStart"/>
      <w:r>
        <w:rPr>
          <w:b w:val="0"/>
          <w:sz w:val="20"/>
          <w:szCs w:val="20"/>
          <w:lang w:val="en-GB"/>
        </w:rPr>
        <w:t>Kleemann</w:t>
      </w:r>
      <w:proofErr w:type="spellEnd"/>
      <w:r>
        <w:rPr>
          <w:b w:val="0"/>
          <w:sz w:val="20"/>
          <w:szCs w:val="20"/>
          <w:lang w:val="en-GB"/>
        </w:rPr>
        <w:t xml:space="preserve"> jaw crusher pre-crushes the material, the cone crusher shapes it, and the screening plant classifies it into two final products and separates out the oversize grain.</w:t>
      </w:r>
    </w:p>
    <w:p w14:paraId="294926DB" w14:textId="2AFF39BF" w:rsidR="002E2807" w:rsidRPr="00BC10FE" w:rsidRDefault="002E2807" w:rsidP="002E2807">
      <w:pPr>
        <w:pStyle w:val="Fotos"/>
        <w:rPr>
          <w:b w:val="0"/>
          <w:bCs/>
          <w:sz w:val="20"/>
          <w:szCs w:val="20"/>
        </w:rPr>
      </w:pPr>
      <w:r>
        <w:rPr>
          <w:b w:val="0"/>
          <w:noProof/>
          <w:sz w:val="20"/>
          <w:szCs w:val="20"/>
          <w:lang w:val="en-GB"/>
        </w:rPr>
        <w:drawing>
          <wp:inline distT="0" distB="0" distL="0" distR="0" wp14:anchorId="76647BA4" wp14:editId="24B621C8">
            <wp:extent cx="2103624" cy="1184159"/>
            <wp:effectExtent l="0" t="0" r="0" b="0"/>
            <wp:docPr id="199036455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123311" cy="1195241"/>
                    </a:xfrm>
                    <a:prstGeom prst="rect">
                      <a:avLst/>
                    </a:prstGeom>
                    <a:noFill/>
                    <a:ln>
                      <a:noFill/>
                    </a:ln>
                  </pic:spPr>
                </pic:pic>
              </a:graphicData>
            </a:graphic>
          </wp:inline>
        </w:drawing>
      </w:r>
      <w:r>
        <w:rPr>
          <w:b w:val="0"/>
          <w:sz w:val="20"/>
          <w:szCs w:val="20"/>
          <w:lang w:val="en-GB"/>
        </w:rPr>
        <w:br/>
      </w:r>
      <w:r>
        <w:rPr>
          <w:bCs/>
          <w:sz w:val="20"/>
          <w:szCs w:val="20"/>
          <w:lang w:val="en-GB"/>
        </w:rPr>
        <w:t>K_pic_jr_MC120PRO_MCO110PRO_stockholm_elektrification_Freddie_Erickson_0003</w:t>
      </w:r>
      <w:r>
        <w:rPr>
          <w:b w:val="0"/>
          <w:sz w:val="20"/>
          <w:szCs w:val="20"/>
          <w:lang w:val="en-GB"/>
        </w:rPr>
        <w:br/>
        <w:t xml:space="preserve">Freddie Erickson, co-owner of </w:t>
      </w:r>
      <w:proofErr w:type="spellStart"/>
      <w:r>
        <w:rPr>
          <w:b w:val="0"/>
          <w:sz w:val="20"/>
          <w:szCs w:val="20"/>
          <w:lang w:val="en-GB"/>
        </w:rPr>
        <w:t>Kentas</w:t>
      </w:r>
      <w:proofErr w:type="spellEnd"/>
      <w:r>
        <w:rPr>
          <w:b w:val="0"/>
          <w:sz w:val="20"/>
          <w:szCs w:val="20"/>
          <w:lang w:val="en-GB"/>
        </w:rPr>
        <w:t xml:space="preserve"> Last &amp; </w:t>
      </w:r>
      <w:proofErr w:type="spellStart"/>
      <w:r>
        <w:rPr>
          <w:b w:val="0"/>
          <w:sz w:val="20"/>
          <w:szCs w:val="20"/>
          <w:lang w:val="en-GB"/>
        </w:rPr>
        <w:t>Schakt</w:t>
      </w:r>
      <w:proofErr w:type="spellEnd"/>
      <w:r>
        <w:rPr>
          <w:b w:val="0"/>
          <w:sz w:val="20"/>
          <w:szCs w:val="20"/>
          <w:lang w:val="en-GB"/>
        </w:rPr>
        <w:t xml:space="preserve"> AB, is convinced:</w:t>
      </w:r>
      <w:r>
        <w:rPr>
          <w:bCs/>
          <w:sz w:val="20"/>
          <w:szCs w:val="20"/>
          <w:lang w:val="en-GB"/>
        </w:rPr>
        <w:t xml:space="preserve"> </w:t>
      </w:r>
      <w:r>
        <w:rPr>
          <w:b w:val="0"/>
          <w:sz w:val="20"/>
          <w:szCs w:val="20"/>
          <w:lang w:val="en-GB"/>
        </w:rPr>
        <w:t xml:space="preserve">The switch to fully electric operation of the </w:t>
      </w:r>
      <w:proofErr w:type="spellStart"/>
      <w:r>
        <w:rPr>
          <w:b w:val="0"/>
          <w:sz w:val="20"/>
          <w:szCs w:val="20"/>
          <w:lang w:val="en-GB"/>
        </w:rPr>
        <w:t>Kleemann</w:t>
      </w:r>
      <w:proofErr w:type="spellEnd"/>
      <w:r>
        <w:rPr>
          <w:b w:val="0"/>
          <w:sz w:val="20"/>
          <w:szCs w:val="20"/>
          <w:lang w:val="en-GB"/>
        </w:rPr>
        <w:t xml:space="preserve"> plant train was an economically sound decision.</w:t>
      </w:r>
    </w:p>
    <w:p w14:paraId="2C1482BE" w14:textId="08F613A4" w:rsidR="00D45A3A" w:rsidRPr="00BC10FE" w:rsidRDefault="00D45A3A" w:rsidP="00D45A3A">
      <w:pPr>
        <w:pStyle w:val="Fotos"/>
        <w:rPr>
          <w:b w:val="0"/>
          <w:bCs/>
          <w:sz w:val="20"/>
          <w:szCs w:val="20"/>
        </w:rPr>
      </w:pPr>
      <w:r>
        <w:rPr>
          <w:b w:val="0"/>
          <w:noProof/>
          <w:sz w:val="20"/>
          <w:szCs w:val="20"/>
          <w:lang w:val="en-GB"/>
        </w:rPr>
        <w:lastRenderedPageBreak/>
        <w:drawing>
          <wp:inline distT="0" distB="0" distL="0" distR="0" wp14:anchorId="29E889CB" wp14:editId="3A658D45">
            <wp:extent cx="1979875" cy="1114499"/>
            <wp:effectExtent l="0" t="0" r="1905" b="0"/>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997254" cy="1124282"/>
                    </a:xfrm>
                    <a:prstGeom prst="rect">
                      <a:avLst/>
                    </a:prstGeom>
                    <a:noFill/>
                    <a:ln>
                      <a:noFill/>
                    </a:ln>
                  </pic:spPr>
                </pic:pic>
              </a:graphicData>
            </a:graphic>
          </wp:inline>
        </w:drawing>
      </w:r>
      <w:r>
        <w:rPr>
          <w:b w:val="0"/>
          <w:sz w:val="20"/>
          <w:szCs w:val="20"/>
          <w:lang w:val="en-GB"/>
        </w:rPr>
        <w:br/>
      </w:r>
      <w:r>
        <w:rPr>
          <w:bCs/>
          <w:sz w:val="20"/>
          <w:szCs w:val="20"/>
          <w:lang w:val="en-GB"/>
        </w:rPr>
        <w:t>K_pic_jr_MC120PRO_MCO110PRO_stockholm_elektrification_0027</w:t>
      </w:r>
      <w:r>
        <w:rPr>
          <w:b w:val="0"/>
          <w:sz w:val="20"/>
          <w:szCs w:val="20"/>
          <w:lang w:val="en-GB"/>
        </w:rPr>
        <w:br/>
        <w:t xml:space="preserve">The </w:t>
      </w:r>
      <w:proofErr w:type="spellStart"/>
      <w:r>
        <w:rPr>
          <w:b w:val="0"/>
          <w:sz w:val="20"/>
          <w:szCs w:val="20"/>
          <w:lang w:val="en-GB"/>
        </w:rPr>
        <w:t>Kleemann</w:t>
      </w:r>
      <w:proofErr w:type="spellEnd"/>
      <w:r>
        <w:rPr>
          <w:b w:val="0"/>
          <w:sz w:val="20"/>
          <w:szCs w:val="20"/>
          <w:lang w:val="en-GB"/>
        </w:rPr>
        <w:t xml:space="preserve"> plant train at work: Thanks to smart line coupling, production runs smoothly and without disruptions.</w:t>
      </w:r>
    </w:p>
    <w:p w14:paraId="2333CB21" w14:textId="4B8471EF" w:rsidR="00D45A3A" w:rsidRPr="00BC10FE" w:rsidRDefault="00D45A3A" w:rsidP="00D45A3A">
      <w:pPr>
        <w:pStyle w:val="Fotos"/>
        <w:rPr>
          <w:b w:val="0"/>
          <w:bCs/>
          <w:sz w:val="20"/>
          <w:szCs w:val="20"/>
        </w:rPr>
      </w:pPr>
      <w:r>
        <w:rPr>
          <w:b w:val="0"/>
          <w:noProof/>
          <w:sz w:val="20"/>
          <w:szCs w:val="20"/>
          <w:lang w:val="en-GB"/>
        </w:rPr>
        <w:drawing>
          <wp:inline distT="0" distB="0" distL="0" distR="0" wp14:anchorId="150468E3" wp14:editId="64E9681B">
            <wp:extent cx="1979295" cy="1114173"/>
            <wp:effectExtent l="0" t="0" r="1905" b="0"/>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02488" cy="1127228"/>
                    </a:xfrm>
                    <a:prstGeom prst="rect">
                      <a:avLst/>
                    </a:prstGeom>
                    <a:noFill/>
                    <a:ln>
                      <a:noFill/>
                    </a:ln>
                  </pic:spPr>
                </pic:pic>
              </a:graphicData>
            </a:graphic>
          </wp:inline>
        </w:drawing>
      </w:r>
      <w:r>
        <w:rPr>
          <w:b w:val="0"/>
          <w:sz w:val="20"/>
          <w:szCs w:val="20"/>
          <w:lang w:val="en-GB"/>
        </w:rPr>
        <w:br/>
      </w:r>
      <w:r>
        <w:rPr>
          <w:bCs/>
          <w:sz w:val="20"/>
          <w:szCs w:val="20"/>
          <w:lang w:val="en-GB"/>
        </w:rPr>
        <w:t>K_pic_jr_MC120PRO_MCO110PRO_stockholm_elektrification_0002</w:t>
      </w:r>
      <w:r>
        <w:rPr>
          <w:b w:val="0"/>
          <w:sz w:val="20"/>
          <w:szCs w:val="20"/>
          <w:lang w:val="en-GB"/>
        </w:rPr>
        <w:br/>
        <w:t xml:space="preserve">First of all, the plant operator had to invest in the installation of a transformer station and the necessary power supply lines. As soon as the infrastructure was in-place, the all-electric </w:t>
      </w:r>
      <w:proofErr w:type="spellStart"/>
      <w:r>
        <w:rPr>
          <w:b w:val="0"/>
          <w:sz w:val="20"/>
          <w:szCs w:val="20"/>
          <w:lang w:val="en-GB"/>
        </w:rPr>
        <w:t>Kleemann</w:t>
      </w:r>
      <w:proofErr w:type="spellEnd"/>
      <w:r>
        <w:rPr>
          <w:b w:val="0"/>
          <w:sz w:val="20"/>
          <w:szCs w:val="20"/>
          <w:lang w:val="en-GB"/>
        </w:rPr>
        <w:t xml:space="preserve"> plant train began to pay its way in many respects.</w:t>
      </w:r>
    </w:p>
    <w:p w14:paraId="40EAFAA5" w14:textId="77777777" w:rsidR="002E2807" w:rsidRPr="00BC10FE" w:rsidRDefault="002E2807" w:rsidP="002E2807">
      <w:pPr>
        <w:pStyle w:val="Fotos"/>
        <w:rPr>
          <w:b w:val="0"/>
          <w:bCs/>
          <w:sz w:val="20"/>
          <w:szCs w:val="20"/>
        </w:rPr>
      </w:pPr>
    </w:p>
    <w:p w14:paraId="67E83AFA" w14:textId="6DF33779" w:rsidR="00980313" w:rsidRPr="00BC10FE" w:rsidRDefault="00714D6B" w:rsidP="00A96B2E">
      <w:pPr>
        <w:pStyle w:val="Note"/>
      </w:pPr>
      <w:r>
        <w:rPr>
          <w:iCs/>
          <w:lang w:val="en-GB"/>
        </w:rPr>
        <w:t>Please note: The photographs shown here are only previews. If you wish to publish them in other media, please download the higher resolution (300 dpi) versions from the link provided here.</w:t>
      </w:r>
    </w:p>
    <w:p w14:paraId="717825D0" w14:textId="4B1B0DAB" w:rsidR="00B409DF" w:rsidRPr="00BC10FE" w:rsidRDefault="00B409DF" w:rsidP="00B409DF">
      <w:pPr>
        <w:pStyle w:val="Absatzberschrift"/>
        <w:rPr>
          <w:iCs/>
        </w:rPr>
      </w:pPr>
      <w:r>
        <w:rPr>
          <w:bCs/>
          <w:lang w:val="en-GB"/>
        </w:rPr>
        <w:t>For further information, please contact us at:</w:t>
      </w:r>
    </w:p>
    <w:p w14:paraId="294F8CA8" w14:textId="77777777" w:rsidR="00B409DF" w:rsidRPr="00BC10FE" w:rsidRDefault="00B409DF" w:rsidP="00B409DF">
      <w:pPr>
        <w:pStyle w:val="Absatzberschrift"/>
      </w:pPr>
    </w:p>
    <w:p w14:paraId="6BD3D8AD" w14:textId="77777777" w:rsidR="00B409DF" w:rsidRPr="00BC10FE" w:rsidRDefault="00B409DF" w:rsidP="00B409DF">
      <w:pPr>
        <w:pStyle w:val="Absatzberschrift"/>
        <w:rPr>
          <w:b w:val="0"/>
          <w:bCs/>
          <w:szCs w:val="22"/>
        </w:rPr>
      </w:pPr>
      <w:r>
        <w:rPr>
          <w:b w:val="0"/>
          <w:lang w:val="en-GB"/>
        </w:rPr>
        <w:t>WIRTGEN GROUP</w:t>
      </w:r>
    </w:p>
    <w:p w14:paraId="392C6846" w14:textId="77777777" w:rsidR="00B409DF" w:rsidRPr="00BC10FE" w:rsidRDefault="00B409DF" w:rsidP="00B409DF">
      <w:pPr>
        <w:pStyle w:val="Fuzeile1"/>
      </w:pPr>
      <w:r>
        <w:rPr>
          <w:bCs w:val="0"/>
          <w:iCs w:val="0"/>
          <w:lang w:val="en-GB"/>
        </w:rPr>
        <w:t>Public Relations</w:t>
      </w:r>
    </w:p>
    <w:p w14:paraId="77A90FFB" w14:textId="76BC1D50" w:rsidR="00B409DF" w:rsidRPr="00BC10FE" w:rsidRDefault="00B409DF" w:rsidP="00B409DF">
      <w:pPr>
        <w:pStyle w:val="Fuzeile1"/>
      </w:pPr>
      <w:r>
        <w:rPr>
          <w:bCs w:val="0"/>
          <w:iCs w:val="0"/>
          <w:lang w:val="en-GB"/>
        </w:rPr>
        <w:t>Reinhard-Wirtgen-</w:t>
      </w:r>
      <w:proofErr w:type="spellStart"/>
      <w:r>
        <w:rPr>
          <w:bCs w:val="0"/>
          <w:iCs w:val="0"/>
          <w:lang w:val="en-GB"/>
        </w:rPr>
        <w:t>Stra</w:t>
      </w:r>
      <w:r w:rsidR="00AA1B04">
        <w:rPr>
          <w:bCs w:val="0"/>
          <w:iCs w:val="0"/>
          <w:lang w:val="en-GB"/>
        </w:rPr>
        <w:t>ß</w:t>
      </w:r>
      <w:r>
        <w:rPr>
          <w:bCs w:val="0"/>
          <w:iCs w:val="0"/>
          <w:lang w:val="en-GB"/>
        </w:rPr>
        <w:t>e</w:t>
      </w:r>
      <w:proofErr w:type="spellEnd"/>
      <w:r>
        <w:rPr>
          <w:bCs w:val="0"/>
          <w:iCs w:val="0"/>
          <w:lang w:val="en-GB"/>
        </w:rPr>
        <w:t xml:space="preserve"> 2</w:t>
      </w:r>
    </w:p>
    <w:p w14:paraId="2BD7061F" w14:textId="77777777" w:rsidR="00B409DF" w:rsidRPr="00BC10FE" w:rsidRDefault="00B409DF" w:rsidP="00B409DF">
      <w:pPr>
        <w:pStyle w:val="Fuzeile1"/>
      </w:pPr>
      <w:r>
        <w:rPr>
          <w:bCs w:val="0"/>
          <w:iCs w:val="0"/>
          <w:lang w:val="en-GB"/>
        </w:rPr>
        <w:t xml:space="preserve">53578 </w:t>
      </w:r>
      <w:proofErr w:type="spellStart"/>
      <w:r>
        <w:rPr>
          <w:bCs w:val="0"/>
          <w:iCs w:val="0"/>
          <w:lang w:val="en-GB"/>
        </w:rPr>
        <w:t>Windhagen</w:t>
      </w:r>
      <w:proofErr w:type="spellEnd"/>
    </w:p>
    <w:p w14:paraId="7312A980" w14:textId="77777777" w:rsidR="00B409DF" w:rsidRPr="00BC10FE" w:rsidRDefault="00B409DF" w:rsidP="00B409DF">
      <w:pPr>
        <w:pStyle w:val="Fuzeile1"/>
      </w:pPr>
      <w:r>
        <w:rPr>
          <w:bCs w:val="0"/>
          <w:iCs w:val="0"/>
          <w:lang w:val="en-GB"/>
        </w:rPr>
        <w:t>Germany</w:t>
      </w:r>
    </w:p>
    <w:p w14:paraId="2DFD9654" w14:textId="77777777" w:rsidR="00B409DF" w:rsidRPr="00BC10FE" w:rsidRDefault="00B409DF" w:rsidP="00B409DF">
      <w:pPr>
        <w:pStyle w:val="Fuzeile1"/>
      </w:pPr>
    </w:p>
    <w:p w14:paraId="747CCDAF" w14:textId="382071D7" w:rsidR="00B409DF" w:rsidRPr="00BC10FE" w:rsidRDefault="00B409DF" w:rsidP="00AA1B04">
      <w:pPr>
        <w:pStyle w:val="Fuzeile1"/>
        <w:tabs>
          <w:tab w:val="left" w:pos="1276"/>
        </w:tabs>
        <w:rPr>
          <w:rFonts w:ascii="Times New Roman" w:hAnsi="Times New Roman" w:cs="Times New Roman"/>
        </w:rPr>
      </w:pPr>
      <w:r>
        <w:rPr>
          <w:bCs w:val="0"/>
          <w:iCs w:val="0"/>
          <w:lang w:val="en-GB"/>
        </w:rPr>
        <w:t xml:space="preserve">Phone: </w:t>
      </w:r>
      <w:r>
        <w:rPr>
          <w:bCs w:val="0"/>
          <w:iCs w:val="0"/>
          <w:lang w:val="en-GB"/>
        </w:rPr>
        <w:tab/>
        <w:t>+49 (0)2645 131 – 1966</w:t>
      </w:r>
    </w:p>
    <w:p w14:paraId="72EBA31D" w14:textId="4FBC20D1" w:rsidR="00B409DF" w:rsidRPr="00BC10FE" w:rsidRDefault="00B409DF" w:rsidP="00AA1B04">
      <w:pPr>
        <w:pStyle w:val="Fuzeile1"/>
        <w:tabs>
          <w:tab w:val="left" w:pos="1276"/>
        </w:tabs>
      </w:pPr>
      <w:r>
        <w:rPr>
          <w:bCs w:val="0"/>
          <w:iCs w:val="0"/>
          <w:lang w:val="en-GB"/>
        </w:rPr>
        <w:t xml:space="preserve">Fax: </w:t>
      </w:r>
      <w:r>
        <w:rPr>
          <w:bCs w:val="0"/>
          <w:iCs w:val="0"/>
          <w:lang w:val="en-GB"/>
        </w:rPr>
        <w:tab/>
        <w:t>+49 (0 2645 131 – 499</w:t>
      </w:r>
    </w:p>
    <w:p w14:paraId="54DD8925" w14:textId="28859CAF" w:rsidR="00B409DF" w:rsidRPr="00BC10FE" w:rsidRDefault="00B409DF" w:rsidP="00AA1B04">
      <w:pPr>
        <w:pStyle w:val="Fuzeile1"/>
        <w:tabs>
          <w:tab w:val="left" w:pos="1276"/>
        </w:tabs>
      </w:pPr>
      <w:r>
        <w:rPr>
          <w:bCs w:val="0"/>
          <w:iCs w:val="0"/>
          <w:lang w:val="en-GB"/>
        </w:rPr>
        <w:t xml:space="preserve">Email: </w:t>
      </w:r>
      <w:r>
        <w:rPr>
          <w:bCs w:val="0"/>
          <w:iCs w:val="0"/>
          <w:lang w:val="en-GB"/>
        </w:rPr>
        <w:tab/>
      </w:r>
      <w:hyperlink r:id="rId12" w:history="1">
        <w:r>
          <w:rPr>
            <w:rStyle w:val="Hyperlink"/>
            <w:bCs w:val="0"/>
            <w:iCs w:val="0"/>
            <w:lang w:val="en-GB"/>
          </w:rPr>
          <w:t>PR@wirtgen-group.com</w:t>
        </w:r>
      </w:hyperlink>
    </w:p>
    <w:p w14:paraId="51E322C9" w14:textId="77777777" w:rsidR="00B409DF" w:rsidRPr="00BC10FE" w:rsidRDefault="00B409DF" w:rsidP="00B409DF">
      <w:pPr>
        <w:pStyle w:val="Fuzeile1"/>
        <w:rPr>
          <w:vanish/>
        </w:rPr>
      </w:pPr>
    </w:p>
    <w:p w14:paraId="11BA6AC4" w14:textId="6DB6FCDF" w:rsidR="00B409DF" w:rsidRPr="00E63DBE" w:rsidRDefault="00AA1B04" w:rsidP="00B409DF">
      <w:pPr>
        <w:pStyle w:val="Fuzeile1"/>
      </w:pPr>
      <w:hyperlink r:id="rId13" w:history="1">
        <w:r w:rsidR="000D579B">
          <w:rPr>
            <w:rStyle w:val="Hyperlink"/>
            <w:bCs w:val="0"/>
            <w:iCs w:val="0"/>
            <w:lang w:val="en-GB"/>
          </w:rPr>
          <w:t>www.wirtgen-group.com</w:t>
        </w:r>
      </w:hyperlink>
    </w:p>
    <w:p w14:paraId="02ED9A5B" w14:textId="77777777" w:rsidR="00A76CDD" w:rsidRPr="00E63DBE" w:rsidRDefault="00A76CDD" w:rsidP="00B409DF">
      <w:pPr>
        <w:pStyle w:val="Fuzeile1"/>
      </w:pPr>
    </w:p>
    <w:p w14:paraId="2A29322A" w14:textId="77777777" w:rsidR="00B409DF" w:rsidRPr="00BC10FE" w:rsidRDefault="00B409DF" w:rsidP="00541C9E">
      <w:pPr>
        <w:pStyle w:val="Absatzberschrift"/>
        <w:rPr>
          <w:iCs/>
        </w:rPr>
      </w:pPr>
    </w:p>
    <w:p w14:paraId="1AA2C54F" w14:textId="77777777" w:rsidR="00B409DF" w:rsidRPr="00BC10FE" w:rsidRDefault="00B409DF" w:rsidP="00541C9E">
      <w:pPr>
        <w:pStyle w:val="Absatzberschrift"/>
        <w:rPr>
          <w:iCs/>
        </w:rPr>
      </w:pPr>
    </w:p>
    <w:p w14:paraId="3D604A55" w14:textId="179BBC00" w:rsidR="00F048D4" w:rsidRPr="00BC10FE" w:rsidRDefault="00F048D4" w:rsidP="00F74540">
      <w:pPr>
        <w:pStyle w:val="Fuzeile1"/>
      </w:pPr>
    </w:p>
    <w:sectPr w:rsidR="00F048D4" w:rsidRPr="00BC10FE"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GB"/>
            </w:rPr>
            <w:t>WIRTGEN</w:t>
          </w:r>
          <w:r>
            <w:rPr>
              <w:rStyle w:val="Hervorhebung"/>
              <w:bCs/>
              <w:iCs w:val="0"/>
              <w:szCs w:val="20"/>
              <w:lang w:val="en-GB"/>
            </w:rPr>
            <w:t xml:space="preserve"> GmbH</w:t>
          </w:r>
          <w:r>
            <w:rPr>
              <w:szCs w:val="20"/>
              <w:lang w:val="en-GB"/>
            </w:rPr>
            <w:t xml:space="preserve"> · R</w:t>
          </w:r>
          <w:r>
            <w:rPr>
              <w:b/>
              <w:bCs/>
              <w:szCs w:val="20"/>
              <w:lang w:val="en-GB"/>
            </w:rPr>
            <w:t>e</w:t>
          </w:r>
          <w:r>
            <w:rPr>
              <w:szCs w:val="20"/>
              <w:lang w:val="en-GB"/>
            </w:rPr>
            <w:t xml:space="preserve">inhard-Wirtgen-Str. 2 · 53578 </w:t>
          </w:r>
          <w:proofErr w:type="spellStart"/>
          <w:r>
            <w:rPr>
              <w:szCs w:val="20"/>
              <w:lang w:val="en-GB"/>
            </w:rPr>
            <w:t>Windhagen</w:t>
          </w:r>
          <w:proofErr w:type="spellEnd"/>
          <w:r>
            <w:rPr>
              <w:szCs w:val="20"/>
              <w:lang w:val="en-GB"/>
            </w:rPr>
            <w:t xml:space="preserve">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E934A16" w:rsidR="00615CDA" w:rsidRPr="00615CDA" w:rsidRDefault="00FB206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E934A16" w:rsidR="00615CDA" w:rsidRPr="00615CDA" w:rsidRDefault="00FB206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15E5D58"/>
    <w:multiLevelType w:val="hybridMultilevel"/>
    <w:tmpl w:val="788635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29695A39"/>
    <w:multiLevelType w:val="hybridMultilevel"/>
    <w:tmpl w:val="57E2DDF8"/>
    <w:lvl w:ilvl="0" w:tplc="FFFFFFFF">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ED21AE2"/>
    <w:multiLevelType w:val="hybridMultilevel"/>
    <w:tmpl w:val="06F418C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9"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1"/>
  </w:num>
  <w:num w:numId="19">
    <w:abstractNumId w:val="4"/>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3"/>
  </w:num>
  <w:num w:numId="29">
    <w:abstractNumId w:val="5"/>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38BB"/>
    <w:rsid w:val="0009665C"/>
    <w:rsid w:val="000A0479"/>
    <w:rsid w:val="000A36D9"/>
    <w:rsid w:val="000A4C7D"/>
    <w:rsid w:val="000B582B"/>
    <w:rsid w:val="000C7C82"/>
    <w:rsid w:val="000D15C3"/>
    <w:rsid w:val="000D357E"/>
    <w:rsid w:val="000D579B"/>
    <w:rsid w:val="000E24F8"/>
    <w:rsid w:val="000E5738"/>
    <w:rsid w:val="000F30E4"/>
    <w:rsid w:val="000F3749"/>
    <w:rsid w:val="00103205"/>
    <w:rsid w:val="0011795C"/>
    <w:rsid w:val="0012026F"/>
    <w:rsid w:val="001202F2"/>
    <w:rsid w:val="00130601"/>
    <w:rsid w:val="00132055"/>
    <w:rsid w:val="00143885"/>
    <w:rsid w:val="00146C3D"/>
    <w:rsid w:val="00153B47"/>
    <w:rsid w:val="001613A6"/>
    <w:rsid w:val="001614F0"/>
    <w:rsid w:val="001616F4"/>
    <w:rsid w:val="0017360D"/>
    <w:rsid w:val="0018021A"/>
    <w:rsid w:val="00182D69"/>
    <w:rsid w:val="00193CE0"/>
    <w:rsid w:val="00194FB1"/>
    <w:rsid w:val="001B16BB"/>
    <w:rsid w:val="001B34EE"/>
    <w:rsid w:val="001C1A3E"/>
    <w:rsid w:val="001C35B7"/>
    <w:rsid w:val="001F359E"/>
    <w:rsid w:val="00200355"/>
    <w:rsid w:val="0021351D"/>
    <w:rsid w:val="00214EB0"/>
    <w:rsid w:val="00253A2E"/>
    <w:rsid w:val="002603EC"/>
    <w:rsid w:val="00282AFC"/>
    <w:rsid w:val="00286C15"/>
    <w:rsid w:val="0029634D"/>
    <w:rsid w:val="002C6F4F"/>
    <w:rsid w:val="002C7542"/>
    <w:rsid w:val="002D065C"/>
    <w:rsid w:val="002D0780"/>
    <w:rsid w:val="002D2EE5"/>
    <w:rsid w:val="002D63E6"/>
    <w:rsid w:val="002E2807"/>
    <w:rsid w:val="002E619D"/>
    <w:rsid w:val="002E6AC6"/>
    <w:rsid w:val="002E765F"/>
    <w:rsid w:val="002E7E4E"/>
    <w:rsid w:val="002F108B"/>
    <w:rsid w:val="002F52C2"/>
    <w:rsid w:val="002F5818"/>
    <w:rsid w:val="002F70FD"/>
    <w:rsid w:val="002F7E0B"/>
    <w:rsid w:val="0030316D"/>
    <w:rsid w:val="0032774C"/>
    <w:rsid w:val="00332D28"/>
    <w:rsid w:val="00340E41"/>
    <w:rsid w:val="0034191A"/>
    <w:rsid w:val="00343CC7"/>
    <w:rsid w:val="00360939"/>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35A"/>
    <w:rsid w:val="00430BB0"/>
    <w:rsid w:val="00432FED"/>
    <w:rsid w:val="00467F3C"/>
    <w:rsid w:val="0047498D"/>
    <w:rsid w:val="00476100"/>
    <w:rsid w:val="00487BFC"/>
    <w:rsid w:val="004900DD"/>
    <w:rsid w:val="004A1833"/>
    <w:rsid w:val="004B3E60"/>
    <w:rsid w:val="004C1967"/>
    <w:rsid w:val="004D23D0"/>
    <w:rsid w:val="004D2BE0"/>
    <w:rsid w:val="004E0A77"/>
    <w:rsid w:val="004E61FD"/>
    <w:rsid w:val="004E6EF5"/>
    <w:rsid w:val="004E74CA"/>
    <w:rsid w:val="00506409"/>
    <w:rsid w:val="005108C5"/>
    <w:rsid w:val="00530E32"/>
    <w:rsid w:val="00533132"/>
    <w:rsid w:val="00534889"/>
    <w:rsid w:val="00537210"/>
    <w:rsid w:val="00541C9E"/>
    <w:rsid w:val="00545508"/>
    <w:rsid w:val="00563270"/>
    <w:rsid w:val="005649F4"/>
    <w:rsid w:val="005710C8"/>
    <w:rsid w:val="005711A3"/>
    <w:rsid w:val="00571A5C"/>
    <w:rsid w:val="00573B2B"/>
    <w:rsid w:val="005776E9"/>
    <w:rsid w:val="00587AD9"/>
    <w:rsid w:val="005909A8"/>
    <w:rsid w:val="005931CB"/>
    <w:rsid w:val="005A2B78"/>
    <w:rsid w:val="005A4F04"/>
    <w:rsid w:val="005A73BC"/>
    <w:rsid w:val="005B4B3A"/>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3E8C"/>
    <w:rsid w:val="00677F11"/>
    <w:rsid w:val="00682B1A"/>
    <w:rsid w:val="00690D7C"/>
    <w:rsid w:val="00690DFE"/>
    <w:rsid w:val="00691678"/>
    <w:rsid w:val="006B3EEC"/>
    <w:rsid w:val="006C0C87"/>
    <w:rsid w:val="006D7EAC"/>
    <w:rsid w:val="006E0104"/>
    <w:rsid w:val="006F7602"/>
    <w:rsid w:val="007100BC"/>
    <w:rsid w:val="007102F6"/>
    <w:rsid w:val="00714D6B"/>
    <w:rsid w:val="00722A17"/>
    <w:rsid w:val="00723F4F"/>
    <w:rsid w:val="00755AE0"/>
    <w:rsid w:val="0075761B"/>
    <w:rsid w:val="00757B83"/>
    <w:rsid w:val="00774358"/>
    <w:rsid w:val="00785C5D"/>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1EB"/>
    <w:rsid w:val="008053B3"/>
    <w:rsid w:val="00820315"/>
    <w:rsid w:val="00823073"/>
    <w:rsid w:val="0082316D"/>
    <w:rsid w:val="00832921"/>
    <w:rsid w:val="008334EC"/>
    <w:rsid w:val="00834472"/>
    <w:rsid w:val="00836A5D"/>
    <w:rsid w:val="00840119"/>
    <w:rsid w:val="008427F2"/>
    <w:rsid w:val="00843B45"/>
    <w:rsid w:val="0084571C"/>
    <w:rsid w:val="00863129"/>
    <w:rsid w:val="00863EEE"/>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A2552"/>
    <w:rsid w:val="009B0B52"/>
    <w:rsid w:val="009B17A9"/>
    <w:rsid w:val="009B211F"/>
    <w:rsid w:val="009B3F8C"/>
    <w:rsid w:val="009B4C2E"/>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58A"/>
    <w:rsid w:val="00A27829"/>
    <w:rsid w:val="00A30886"/>
    <w:rsid w:val="00A31218"/>
    <w:rsid w:val="00A46F1E"/>
    <w:rsid w:val="00A76CDD"/>
    <w:rsid w:val="00A82395"/>
    <w:rsid w:val="00A9389A"/>
    <w:rsid w:val="00A93FF5"/>
    <w:rsid w:val="00A96B2E"/>
    <w:rsid w:val="00A977CE"/>
    <w:rsid w:val="00AA1B04"/>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0FE"/>
    <w:rsid w:val="00BC1961"/>
    <w:rsid w:val="00BC487A"/>
    <w:rsid w:val="00BD1058"/>
    <w:rsid w:val="00BD50F6"/>
    <w:rsid w:val="00BD5391"/>
    <w:rsid w:val="00BD5987"/>
    <w:rsid w:val="00BD764C"/>
    <w:rsid w:val="00BF56B2"/>
    <w:rsid w:val="00BF56C9"/>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20B6F"/>
    <w:rsid w:val="00D36BA2"/>
    <w:rsid w:val="00D37CF4"/>
    <w:rsid w:val="00D4487C"/>
    <w:rsid w:val="00D45A3A"/>
    <w:rsid w:val="00D63D33"/>
    <w:rsid w:val="00D73352"/>
    <w:rsid w:val="00D74EA4"/>
    <w:rsid w:val="00D84E46"/>
    <w:rsid w:val="00D935C3"/>
    <w:rsid w:val="00DA0266"/>
    <w:rsid w:val="00DA0F4B"/>
    <w:rsid w:val="00DA477E"/>
    <w:rsid w:val="00DB4BB0"/>
    <w:rsid w:val="00DD0C2F"/>
    <w:rsid w:val="00DD5711"/>
    <w:rsid w:val="00DE461D"/>
    <w:rsid w:val="00E04039"/>
    <w:rsid w:val="00E0595C"/>
    <w:rsid w:val="00E14608"/>
    <w:rsid w:val="00E15EBE"/>
    <w:rsid w:val="00E21E67"/>
    <w:rsid w:val="00E30EBF"/>
    <w:rsid w:val="00E316C0"/>
    <w:rsid w:val="00E31E03"/>
    <w:rsid w:val="00E424CB"/>
    <w:rsid w:val="00E51170"/>
    <w:rsid w:val="00E52D70"/>
    <w:rsid w:val="00E55534"/>
    <w:rsid w:val="00E565DC"/>
    <w:rsid w:val="00E57DF6"/>
    <w:rsid w:val="00E63DBE"/>
    <w:rsid w:val="00E7116D"/>
    <w:rsid w:val="00E72429"/>
    <w:rsid w:val="00E83680"/>
    <w:rsid w:val="00E914D1"/>
    <w:rsid w:val="00E960D8"/>
    <w:rsid w:val="00EB488E"/>
    <w:rsid w:val="00EB5FCA"/>
    <w:rsid w:val="00EC30D5"/>
    <w:rsid w:val="00ED7F68"/>
    <w:rsid w:val="00EF2575"/>
    <w:rsid w:val="00EF5828"/>
    <w:rsid w:val="00F048D4"/>
    <w:rsid w:val="00F207FE"/>
    <w:rsid w:val="00F20920"/>
    <w:rsid w:val="00F23212"/>
    <w:rsid w:val="00F30ECD"/>
    <w:rsid w:val="00F33B16"/>
    <w:rsid w:val="00F353EA"/>
    <w:rsid w:val="00F36C27"/>
    <w:rsid w:val="00F56318"/>
    <w:rsid w:val="00F67C95"/>
    <w:rsid w:val="00F74540"/>
    <w:rsid w:val="00F75B79"/>
    <w:rsid w:val="00F82525"/>
    <w:rsid w:val="00F91AC4"/>
    <w:rsid w:val="00F97FEA"/>
    <w:rsid w:val="00FA2DD8"/>
    <w:rsid w:val="00FB2065"/>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0F30E4"/>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726</Words>
  <Characters>4577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5293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2021-10-20T14:00:00Z</cp:lastPrinted>
  <dcterms:created xsi:type="dcterms:W3CDTF">2025-09-30T06:44:00Z</dcterms:created>
  <dcterms:modified xsi:type="dcterms:W3CDTF">2025-10-17T20:02:00Z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